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1B3" w:rsidRPr="000251B3" w:rsidRDefault="000251B3" w:rsidP="00C72E3C">
      <w:pPr>
        <w:rPr>
          <w:rFonts w:asciiTheme="minorHAnsi" w:hAnsiTheme="minorHAnsi"/>
          <w:sz w:val="16"/>
          <w:szCs w:val="16"/>
        </w:rPr>
      </w:pPr>
      <w:r w:rsidRPr="000251B3">
        <w:rPr>
          <w:rFonts w:asciiTheme="minorHAnsi" w:hAnsiTheme="minorHAnsi"/>
          <w:sz w:val="16"/>
          <w:szCs w:val="16"/>
        </w:rPr>
        <w:t>2014-12-19</w:t>
      </w:r>
    </w:p>
    <w:p w:rsidR="000251B3" w:rsidRDefault="000251B3" w:rsidP="00C72E3C">
      <w:pPr>
        <w:rPr>
          <w:rFonts w:asciiTheme="minorHAnsi" w:hAnsiTheme="minorHAnsi"/>
          <w:b/>
          <w:sz w:val="28"/>
          <w:szCs w:val="28"/>
        </w:rPr>
      </w:pPr>
    </w:p>
    <w:p w:rsidR="00C72E3C" w:rsidRPr="00C72E3C" w:rsidRDefault="00C72E3C" w:rsidP="00C72E3C">
      <w:pPr>
        <w:rPr>
          <w:rFonts w:asciiTheme="minorHAnsi" w:hAnsiTheme="minorHAnsi"/>
          <w:b/>
          <w:sz w:val="28"/>
          <w:szCs w:val="28"/>
        </w:rPr>
      </w:pPr>
      <w:bookmarkStart w:id="0" w:name="_GoBack"/>
      <w:bookmarkEnd w:id="0"/>
      <w:r w:rsidRPr="00C72E3C">
        <w:rPr>
          <w:rFonts w:asciiTheme="minorHAnsi" w:hAnsiTheme="minorHAnsi"/>
          <w:b/>
          <w:sz w:val="28"/>
          <w:szCs w:val="28"/>
        </w:rPr>
        <w:t>Standard Setting: Chain of Custody Standard Opens For Public Consultation</w:t>
      </w:r>
      <w:r>
        <w:rPr>
          <w:rFonts w:asciiTheme="minorHAnsi" w:hAnsiTheme="minorHAnsi"/>
          <w:b/>
          <w:sz w:val="28"/>
          <w:szCs w:val="28"/>
        </w:rPr>
        <w:br/>
      </w:r>
    </w:p>
    <w:p w:rsidR="00C72E3C" w:rsidRPr="00C72E3C" w:rsidRDefault="00C72E3C" w:rsidP="00C72E3C">
      <w:pPr>
        <w:rPr>
          <w:rFonts w:asciiTheme="minorHAnsi" w:hAnsiTheme="minorHAnsi"/>
          <w:b/>
        </w:rPr>
      </w:pPr>
      <w:r w:rsidRPr="00C72E3C">
        <w:rPr>
          <w:rFonts w:asciiTheme="minorHAnsi" w:hAnsiTheme="minorHAnsi"/>
          <w:b/>
        </w:rPr>
        <w:t>Stakeholders are invited to comment on the first draft of the revised chain of custody standard (FSC-STD-40-004) by 28 February 2015.</w:t>
      </w:r>
    </w:p>
    <w:p w:rsidR="00C72E3C" w:rsidRPr="00C72E3C" w:rsidRDefault="00C72E3C" w:rsidP="00C72E3C">
      <w:pPr>
        <w:rPr>
          <w:rFonts w:asciiTheme="minorHAnsi" w:hAnsiTheme="minorHAnsi"/>
          <w:b/>
        </w:rPr>
      </w:pPr>
    </w:p>
    <w:p w:rsidR="00C72E3C" w:rsidRPr="00C72E3C" w:rsidRDefault="00C72E3C" w:rsidP="00C72E3C">
      <w:pPr>
        <w:rPr>
          <w:rFonts w:asciiTheme="minorHAnsi" w:hAnsiTheme="minorHAnsi"/>
          <w:sz w:val="22"/>
          <w:szCs w:val="22"/>
        </w:rPr>
      </w:pPr>
      <w:r w:rsidRPr="00C72E3C">
        <w:rPr>
          <w:rFonts w:asciiTheme="minorHAnsi" w:hAnsiTheme="minorHAnsi"/>
          <w:sz w:val="22"/>
          <w:szCs w:val="22"/>
        </w:rPr>
        <w:t>At the Forest Stewardship Council’s (FSC’s) 2011 General Assembly (GA) in Malaysia, the membership made a resounding call to simplify, clarify, and ensure the chain of custody standard is correctly implemented. FSC initiated a process to revise the chain of custody (COC) standard (FSC-STD-40-004), to put into action five of the motions approved at the GA. These revisions will affect more than 29,000 companies. We are now seeking stakeholder feedback on the revisions.</w:t>
      </w:r>
    </w:p>
    <w:p w:rsidR="00C72E3C" w:rsidRPr="00C72E3C" w:rsidRDefault="00C72E3C" w:rsidP="00C72E3C">
      <w:pPr>
        <w:rPr>
          <w:rFonts w:asciiTheme="minorHAnsi" w:hAnsiTheme="minorHAnsi"/>
          <w:sz w:val="22"/>
          <w:szCs w:val="22"/>
        </w:rPr>
      </w:pPr>
    </w:p>
    <w:p w:rsidR="00C72E3C" w:rsidRPr="00C72E3C" w:rsidRDefault="00C72E3C" w:rsidP="00C72E3C">
      <w:pPr>
        <w:rPr>
          <w:rFonts w:asciiTheme="minorHAnsi" w:hAnsiTheme="minorHAnsi"/>
          <w:b/>
          <w:sz w:val="22"/>
          <w:szCs w:val="22"/>
        </w:rPr>
      </w:pPr>
      <w:r w:rsidRPr="00C72E3C">
        <w:rPr>
          <w:rFonts w:asciiTheme="minorHAnsi" w:hAnsiTheme="minorHAnsi"/>
          <w:b/>
          <w:sz w:val="22"/>
          <w:szCs w:val="22"/>
        </w:rPr>
        <w:t>The CoC standard revision process resulted in six main amendments:</w:t>
      </w:r>
    </w:p>
    <w:p w:rsidR="00C72E3C" w:rsidRPr="00C72E3C" w:rsidRDefault="00C72E3C" w:rsidP="00C72E3C">
      <w:pPr>
        <w:rPr>
          <w:rFonts w:asciiTheme="minorHAnsi" w:hAnsiTheme="minorHAnsi"/>
          <w:sz w:val="22"/>
          <w:szCs w:val="22"/>
        </w:rPr>
      </w:pPr>
      <w:r w:rsidRPr="00C72E3C">
        <w:rPr>
          <w:rFonts w:asciiTheme="minorHAnsi" w:hAnsiTheme="minorHAnsi"/>
          <w:sz w:val="22"/>
          <w:szCs w:val="22"/>
        </w:rPr>
        <w:t>1. Fewer documents</w:t>
      </w:r>
    </w:p>
    <w:p w:rsidR="00C72E3C" w:rsidRPr="00C72E3C" w:rsidRDefault="00C72E3C" w:rsidP="00C72E3C">
      <w:pPr>
        <w:rPr>
          <w:rFonts w:asciiTheme="minorHAnsi" w:hAnsiTheme="minorHAnsi"/>
          <w:sz w:val="22"/>
          <w:szCs w:val="22"/>
        </w:rPr>
      </w:pPr>
      <w:r w:rsidRPr="00C72E3C">
        <w:rPr>
          <w:rFonts w:asciiTheme="minorHAnsi" w:hAnsiTheme="minorHAnsi"/>
          <w:sz w:val="22"/>
          <w:szCs w:val="22"/>
        </w:rPr>
        <w:t>2. Clearer credit system requirements</w:t>
      </w:r>
    </w:p>
    <w:p w:rsidR="00C72E3C" w:rsidRPr="00C72E3C" w:rsidRDefault="00C72E3C" w:rsidP="00C72E3C">
      <w:pPr>
        <w:rPr>
          <w:rFonts w:asciiTheme="minorHAnsi" w:hAnsiTheme="minorHAnsi"/>
          <w:sz w:val="22"/>
          <w:szCs w:val="22"/>
        </w:rPr>
      </w:pPr>
      <w:r w:rsidRPr="00C72E3C">
        <w:rPr>
          <w:rFonts w:asciiTheme="minorHAnsi" w:hAnsiTheme="minorHAnsi"/>
          <w:sz w:val="22"/>
          <w:szCs w:val="22"/>
        </w:rPr>
        <w:t xml:space="preserve">3. Proposal to introduce a new cross-site credit system </w:t>
      </w:r>
    </w:p>
    <w:p w:rsidR="00C72E3C" w:rsidRPr="00C72E3C" w:rsidRDefault="00C72E3C" w:rsidP="00C72E3C">
      <w:pPr>
        <w:rPr>
          <w:rFonts w:asciiTheme="minorHAnsi" w:hAnsiTheme="minorHAnsi"/>
          <w:sz w:val="22"/>
          <w:szCs w:val="22"/>
        </w:rPr>
      </w:pPr>
      <w:r w:rsidRPr="00C72E3C">
        <w:rPr>
          <w:rFonts w:asciiTheme="minorHAnsi" w:hAnsiTheme="minorHAnsi"/>
          <w:sz w:val="22"/>
          <w:szCs w:val="22"/>
        </w:rPr>
        <w:t>4. New transaction verification section</w:t>
      </w:r>
    </w:p>
    <w:p w:rsidR="00C72E3C" w:rsidRPr="00C72E3C" w:rsidRDefault="00C72E3C" w:rsidP="00C72E3C">
      <w:pPr>
        <w:rPr>
          <w:rFonts w:asciiTheme="minorHAnsi" w:hAnsiTheme="minorHAnsi"/>
          <w:sz w:val="22"/>
          <w:szCs w:val="22"/>
        </w:rPr>
      </w:pPr>
      <w:r w:rsidRPr="00C72E3C">
        <w:rPr>
          <w:rFonts w:asciiTheme="minorHAnsi" w:hAnsiTheme="minorHAnsi"/>
          <w:sz w:val="22"/>
          <w:szCs w:val="22"/>
        </w:rPr>
        <w:t>5. A change in the classification of pre-consumer reclaimed paper</w:t>
      </w:r>
    </w:p>
    <w:p w:rsidR="00C72E3C" w:rsidRPr="00C72E3C" w:rsidRDefault="00C72E3C" w:rsidP="00C72E3C">
      <w:pPr>
        <w:rPr>
          <w:rFonts w:asciiTheme="minorHAnsi" w:hAnsiTheme="minorHAnsi"/>
          <w:sz w:val="22"/>
          <w:szCs w:val="22"/>
        </w:rPr>
      </w:pPr>
      <w:r w:rsidRPr="00C72E3C">
        <w:rPr>
          <w:rFonts w:asciiTheme="minorHAnsi" w:hAnsiTheme="minorHAnsi"/>
          <w:sz w:val="22"/>
          <w:szCs w:val="22"/>
        </w:rPr>
        <w:t>6. A change in the labeling threshold for FSC Recycled label</w:t>
      </w:r>
    </w:p>
    <w:p w:rsidR="00C72E3C" w:rsidRPr="00C72E3C" w:rsidRDefault="00C72E3C" w:rsidP="00C72E3C">
      <w:pPr>
        <w:rPr>
          <w:rFonts w:asciiTheme="minorHAnsi" w:hAnsiTheme="minorHAnsi"/>
          <w:sz w:val="22"/>
          <w:szCs w:val="22"/>
        </w:rPr>
      </w:pPr>
    </w:p>
    <w:p w:rsidR="00C72E3C" w:rsidRPr="00C72E3C" w:rsidRDefault="00C72E3C" w:rsidP="00C72E3C">
      <w:pPr>
        <w:rPr>
          <w:rFonts w:asciiTheme="minorHAnsi" w:hAnsiTheme="minorHAnsi"/>
          <w:sz w:val="22"/>
          <w:szCs w:val="22"/>
        </w:rPr>
      </w:pPr>
      <w:r w:rsidRPr="00C72E3C">
        <w:rPr>
          <w:rFonts w:asciiTheme="minorHAnsi" w:hAnsiTheme="minorHAnsi"/>
          <w:sz w:val="22"/>
          <w:szCs w:val="22"/>
        </w:rPr>
        <w:t xml:space="preserve">“While we encourage all stakeholders to send us their feedback, we’re particularly interested in hearing from COC certificate holders and certification bodies, since they will be directly affected by the proposed amendments to the standard,” says Lucia Massaroth, COC Program Manager at FSC International. </w:t>
      </w:r>
    </w:p>
    <w:p w:rsidR="00C72E3C" w:rsidRPr="00C72E3C" w:rsidRDefault="00C72E3C" w:rsidP="00C72E3C">
      <w:pPr>
        <w:rPr>
          <w:rFonts w:asciiTheme="minorHAnsi" w:hAnsiTheme="minorHAnsi"/>
          <w:sz w:val="22"/>
          <w:szCs w:val="22"/>
        </w:rPr>
      </w:pPr>
    </w:p>
    <w:p w:rsidR="00C72E3C" w:rsidRPr="00C72E3C" w:rsidRDefault="00C72E3C" w:rsidP="00C72E3C">
      <w:pPr>
        <w:rPr>
          <w:rFonts w:asciiTheme="minorHAnsi" w:hAnsiTheme="minorHAnsi"/>
          <w:sz w:val="22"/>
          <w:szCs w:val="22"/>
        </w:rPr>
      </w:pPr>
      <w:r w:rsidRPr="00C72E3C">
        <w:rPr>
          <w:rFonts w:asciiTheme="minorHAnsi" w:hAnsiTheme="minorHAnsi"/>
          <w:sz w:val="22"/>
          <w:szCs w:val="22"/>
        </w:rPr>
        <w:t xml:space="preserve">In a concerted effort to facilitate the review process, the </w:t>
      </w:r>
      <w:hyperlink r:id="rId8" w:history="1">
        <w:r w:rsidRPr="00C72E3C">
          <w:rPr>
            <w:rStyle w:val="Hyperlnk"/>
            <w:rFonts w:asciiTheme="minorHAnsi" w:hAnsiTheme="minorHAnsi"/>
            <w:sz w:val="22"/>
            <w:szCs w:val="22"/>
          </w:rPr>
          <w:t>revised draft</w:t>
        </w:r>
      </w:hyperlink>
      <w:r w:rsidRPr="00C72E3C">
        <w:rPr>
          <w:rFonts w:asciiTheme="minorHAnsi" w:hAnsiTheme="minorHAnsi"/>
          <w:sz w:val="22"/>
          <w:szCs w:val="22"/>
        </w:rPr>
        <w:t xml:space="preserve"> will be shared as a Crosswalk file that (1) identifies all the differences between the existing standard and the draft revised standard, (2) provides context for the change.</w:t>
      </w:r>
    </w:p>
    <w:p w:rsidR="00C72E3C" w:rsidRPr="00C72E3C" w:rsidRDefault="00C72E3C" w:rsidP="00C72E3C">
      <w:pPr>
        <w:rPr>
          <w:rFonts w:asciiTheme="minorHAnsi" w:hAnsiTheme="minorHAnsi"/>
          <w:sz w:val="22"/>
          <w:szCs w:val="22"/>
        </w:rPr>
      </w:pPr>
    </w:p>
    <w:p w:rsidR="00C72E3C" w:rsidRPr="00C72E3C" w:rsidRDefault="00C72E3C" w:rsidP="00C72E3C">
      <w:pPr>
        <w:rPr>
          <w:rFonts w:asciiTheme="minorHAnsi" w:hAnsiTheme="minorHAnsi"/>
          <w:sz w:val="22"/>
          <w:szCs w:val="22"/>
        </w:rPr>
      </w:pPr>
      <w:r w:rsidRPr="00C72E3C">
        <w:rPr>
          <w:rFonts w:asciiTheme="minorHAnsi" w:hAnsiTheme="minorHAnsi"/>
          <w:sz w:val="22"/>
          <w:szCs w:val="22"/>
        </w:rPr>
        <w:t xml:space="preserve">You can view these changes in greater detail, view additional information designed to simplify the review process, and to provide your feedback. </w:t>
      </w:r>
    </w:p>
    <w:p w:rsidR="00C72E3C" w:rsidRPr="00C72E3C" w:rsidRDefault="00C72E3C" w:rsidP="00C72E3C">
      <w:pPr>
        <w:rPr>
          <w:rFonts w:asciiTheme="minorHAnsi" w:hAnsiTheme="minorHAnsi"/>
          <w:sz w:val="22"/>
          <w:szCs w:val="22"/>
        </w:rPr>
      </w:pPr>
    </w:p>
    <w:p w:rsidR="00C72E3C" w:rsidRPr="00C72E3C" w:rsidRDefault="00C72E3C" w:rsidP="00C72E3C">
      <w:pPr>
        <w:rPr>
          <w:rFonts w:asciiTheme="minorHAnsi" w:hAnsiTheme="minorHAnsi"/>
          <w:sz w:val="22"/>
          <w:szCs w:val="22"/>
        </w:rPr>
      </w:pPr>
      <w:r w:rsidRPr="00C72E3C">
        <w:rPr>
          <w:rFonts w:asciiTheme="minorHAnsi" w:hAnsiTheme="minorHAnsi"/>
          <w:sz w:val="22"/>
          <w:szCs w:val="22"/>
        </w:rPr>
        <w:t>Typically the consultation period is 60 days, but to account for the holiday season we have extended the consultation an extra 10 days to allow stakeholders enough time to provide feedback. In addition to this, FSC is going to send consultation reminders in January and will provide 6 webinar opportunities (in English and Spanish) in order to support stakeholders' participation in this consultation process. The last day for stakeholders to submit their feedback is 28 February 2015.</w:t>
      </w:r>
    </w:p>
    <w:p w:rsidR="00CB2A5B" w:rsidRPr="00C72E3C" w:rsidRDefault="00C72E3C" w:rsidP="00C72E3C">
      <w:pPr>
        <w:rPr>
          <w:rFonts w:asciiTheme="minorHAnsi" w:eastAsia="Calibri" w:hAnsiTheme="minorHAnsi"/>
          <w:b/>
          <w:szCs w:val="22"/>
          <w:u w:val="single"/>
        </w:rPr>
      </w:pPr>
      <w:hyperlink r:id="rId9" w:history="1">
        <w:r w:rsidRPr="00C72E3C">
          <w:rPr>
            <w:rStyle w:val="Hyperlnk"/>
            <w:rFonts w:asciiTheme="minorHAnsi" w:hAnsiTheme="minorHAnsi"/>
            <w:sz w:val="22"/>
            <w:szCs w:val="22"/>
          </w:rPr>
          <w:t>Follow the link to ‘FSC-STD-40-004 Standard Revision’ page</w:t>
        </w:r>
      </w:hyperlink>
    </w:p>
    <w:p w:rsidR="00CB2A5B" w:rsidRPr="00C72E3C" w:rsidRDefault="00CB2A5B" w:rsidP="0024211A">
      <w:pPr>
        <w:spacing w:line="276" w:lineRule="auto"/>
        <w:ind w:right="566"/>
        <w:rPr>
          <w:rFonts w:asciiTheme="minorHAnsi" w:eastAsia="Calibri" w:hAnsiTheme="minorHAnsi"/>
          <w:b/>
          <w:szCs w:val="22"/>
          <w:u w:val="single"/>
        </w:rPr>
      </w:pPr>
    </w:p>
    <w:p w:rsidR="001B26B4" w:rsidRPr="00C72E3C" w:rsidRDefault="001B26B4" w:rsidP="0024211A">
      <w:pPr>
        <w:spacing w:line="276" w:lineRule="auto"/>
        <w:ind w:right="566"/>
        <w:rPr>
          <w:rFonts w:asciiTheme="minorHAnsi" w:eastAsia="Calibri" w:hAnsiTheme="minorHAnsi"/>
          <w:b/>
          <w:szCs w:val="22"/>
          <w:u w:val="single"/>
        </w:rPr>
      </w:pPr>
    </w:p>
    <w:sectPr w:rsidR="001B26B4" w:rsidRPr="00C72E3C" w:rsidSect="00350183">
      <w:headerReference w:type="default" r:id="rId10"/>
      <w:footerReference w:type="even" r:id="rId11"/>
      <w:footerReference w:type="default" r:id="rId12"/>
      <w:headerReference w:type="first" r:id="rId13"/>
      <w:footerReference w:type="first" r:id="rId14"/>
      <w:pgSz w:w="11906" w:h="16838"/>
      <w:pgMar w:top="1418" w:right="1418" w:bottom="1418" w:left="1418"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C5D" w:rsidRDefault="006C4C5D" w:rsidP="00E53628">
      <w:r>
        <w:separator/>
      </w:r>
    </w:p>
  </w:endnote>
  <w:endnote w:type="continuationSeparator" w:id="0">
    <w:p w:rsidR="006C4C5D" w:rsidRDefault="006C4C5D" w:rsidP="00E5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628" w:rsidRDefault="00E53628" w:rsidP="00E53628">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E53628" w:rsidRDefault="00E53628" w:rsidP="00E53628">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628" w:rsidRDefault="00A60644" w:rsidP="00E53628">
    <w:pPr>
      <w:spacing w:before="120" w:after="120"/>
      <w:ind w:right="360"/>
      <w:jc w:val="right"/>
    </w:pPr>
    <w:r>
      <w:rPr>
        <w:noProof/>
        <w:lang w:val="sv-SE" w:eastAsia="sv-SE"/>
      </w:rPr>
      <mc:AlternateContent>
        <mc:Choice Requires="wps">
          <w:drawing>
            <wp:anchor distT="0" distB="0" distL="114300" distR="114300" simplePos="0" relativeHeight="251657728" behindDoc="0" locked="1" layoutInCell="1" allowOverlap="1">
              <wp:simplePos x="0" y="0"/>
              <wp:positionH relativeFrom="page">
                <wp:posOffset>7200900</wp:posOffset>
              </wp:positionH>
              <wp:positionV relativeFrom="page">
                <wp:posOffset>9253220</wp:posOffset>
              </wp:positionV>
              <wp:extent cx="145415" cy="1054735"/>
              <wp:effectExtent l="0" t="4445"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05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3628" w:rsidRPr="008C45BD" w:rsidRDefault="00E53628" w:rsidP="00E53628">
                          <w:pPr>
                            <w:pStyle w:val="FSCClaim"/>
                            <w:rPr>
                              <w:vertAlign w:val="subscript"/>
                            </w:rPr>
                          </w:pPr>
                          <w:r w:rsidRPr="008C45BD">
                            <w:rPr>
                              <w:vertAlign w:val="subscript"/>
                            </w:rPr>
                            <w:t>This is the space for the FSC claim</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67pt;margin-top:728.6pt;width:11.45pt;height:8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" stroked="f">
              <v:textbox style="layout-flow:vertical;mso-layout-flow-alt:bottom-to-top" inset="0,0,0,0">
                <w:txbxContent>
                  <w:p w:rsidR="00E53628" w:rsidRPr="008C45BD" w:rsidRDefault="00E53628" w:rsidP="00E53628">
                    <w:pPr>
                      <w:pStyle w:val="FSCClaim"/>
                      <w:rPr>
                        <w:vertAlign w:val="subscript"/>
                      </w:rPr>
                    </w:pPr>
                    <w:r w:rsidRPr="008C45BD">
                      <w:rPr>
                        <w:vertAlign w:val="subscript"/>
                      </w:rPr>
                      <w:t>This is the space for the FSC claim</w:t>
                    </w:r>
                  </w:p>
                </w:txbxContent>
              </v:textbox>
              <w10:wrap anchorx="page" anchory="page"/>
              <w10:anchorlock/>
            </v:shape>
          </w:pict>
        </mc:Fallback>
      </mc:AlternateContent>
    </w:r>
  </w:p>
  <w:p w:rsidR="00E53628" w:rsidRDefault="00E53628" w:rsidP="00E53628">
    <w:pPr>
      <w:spacing w:before="120" w:after="120" w:line="240" w:lineRule="exact"/>
      <w:rPr>
        <w:sz w:val="16"/>
        <w:szCs w:val="16"/>
      </w:rPr>
    </w:pPr>
  </w:p>
  <w:p w:rsidR="00E53628" w:rsidRDefault="00E53628" w:rsidP="00E53628">
    <w:pPr>
      <w:spacing w:before="120" w:after="120" w:line="240" w:lineRule="exact"/>
      <w:jc w:val="right"/>
      <w:rPr>
        <w:sz w:val="16"/>
        <w:szCs w:val="16"/>
      </w:rPr>
    </w:pPr>
  </w:p>
  <w:p w:rsidR="00E53628" w:rsidRPr="00030C7B" w:rsidRDefault="00E53628" w:rsidP="00E53628">
    <w:pPr>
      <w:spacing w:before="120" w:after="12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628" w:rsidRDefault="00A60644" w:rsidP="001B26B4">
    <w:pPr>
      <w:spacing w:before="120" w:after="120"/>
      <w:ind w:right="360"/>
      <w:jc w:val="center"/>
    </w:pPr>
    <w:r>
      <w:rPr>
        <w:noProof/>
        <w:color w:val="174127"/>
        <w:lang w:val="sv-SE" w:eastAsia="sv-SE"/>
      </w:rPr>
      <mc:AlternateContent>
        <mc:Choice Requires="wps">
          <w:drawing>
            <wp:anchor distT="0" distB="0" distL="114300" distR="114300" simplePos="0" relativeHeight="251651584" behindDoc="0" locked="1" layoutInCell="1" allowOverlap="1">
              <wp:simplePos x="0" y="0"/>
              <wp:positionH relativeFrom="page">
                <wp:posOffset>7322820</wp:posOffset>
              </wp:positionH>
              <wp:positionV relativeFrom="page">
                <wp:posOffset>4073525</wp:posOffset>
              </wp:positionV>
              <wp:extent cx="145415" cy="623443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6234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3628" w:rsidRDefault="00E53628" w:rsidP="00E53628">
                          <w:pPr>
                            <w:rPr>
                              <w:color w:val="174127"/>
                              <w:sz w:val="10"/>
                              <w:szCs w:val="10"/>
                            </w:rPr>
                          </w:pPr>
                          <w:r w:rsidRPr="00E95F4E">
                            <w:rPr>
                              <w:color w:val="174127"/>
                              <w:sz w:val="10"/>
                              <w:szCs w:val="10"/>
                            </w:rPr>
                            <w:t>®</w:t>
                          </w:r>
                          <w:r>
                            <w:rPr>
                              <w:color w:val="174127"/>
                              <w:sz w:val="10"/>
                              <w:szCs w:val="10"/>
                            </w:rPr>
                            <w:t xml:space="preserve"> FSC, A.C. All rights reserved.  </w:t>
                          </w:r>
                          <w:r w:rsidR="00007313" w:rsidRPr="00007313">
                            <w:rPr>
                              <w:color w:val="174127"/>
                              <w:sz w:val="10"/>
                              <w:szCs w:val="10"/>
                            </w:rPr>
                            <w:t>FSC® F000229</w:t>
                          </w:r>
                        </w:p>
                        <w:p w:rsidR="00E53628" w:rsidRPr="00E95F4E" w:rsidRDefault="00E53628" w:rsidP="00E53628">
                          <w:pPr>
                            <w:rPr>
                              <w:color w:val="174127"/>
                              <w:sz w:val="10"/>
                              <w:szCs w:val="10"/>
                            </w:rP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576.6pt;margin-top:320.75pt;width:11.45pt;height:490.9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" stroked="f">
              <v:textbox style="layout-flow:vertical;mso-layout-flow-alt:bottom-to-top" inset="0,0,0,0">
                <w:txbxContent>
                  <w:p w:rsidR="00E53628" w:rsidRDefault="00E53628" w:rsidP="00E53628">
                    <w:pPr>
                      <w:rPr>
                        <w:color w:val="174127"/>
                        <w:sz w:val="10"/>
                        <w:szCs w:val="10"/>
                      </w:rPr>
                    </w:pPr>
                    <w:r w:rsidRPr="00E95F4E">
                      <w:rPr>
                        <w:color w:val="174127"/>
                        <w:sz w:val="10"/>
                        <w:szCs w:val="10"/>
                      </w:rPr>
                      <w:t>®</w:t>
                    </w:r>
                    <w:r>
                      <w:rPr>
                        <w:color w:val="174127"/>
                        <w:sz w:val="10"/>
                        <w:szCs w:val="10"/>
                      </w:rPr>
                      <w:t xml:space="preserve"> FSC, A.C. All rights reserved.  </w:t>
                    </w:r>
                    <w:r w:rsidR="00007313" w:rsidRPr="00007313">
                      <w:rPr>
                        <w:color w:val="174127"/>
                        <w:sz w:val="10"/>
                        <w:szCs w:val="10"/>
                      </w:rPr>
                      <w:t>FSC® F000229</w:t>
                    </w:r>
                  </w:p>
                  <w:p w:rsidR="00E53628" w:rsidRPr="00E95F4E" w:rsidRDefault="00E53628" w:rsidP="00E53628">
                    <w:pPr>
                      <w:rPr>
                        <w:color w:val="174127"/>
                        <w:sz w:val="10"/>
                        <w:szCs w:val="10"/>
                      </w:rPr>
                    </w:pPr>
                  </w:p>
                </w:txbxContent>
              </v:textbox>
              <w10:wrap anchorx="page" anchory="page"/>
              <w10:anchorlock/>
            </v:shape>
          </w:pict>
        </mc:Fallback>
      </mc:AlternateContent>
    </w:r>
    <w:r w:rsidR="001B26B4">
      <w:tab/>
    </w:r>
    <w:r w:rsidR="001B26B4">
      <w:tab/>
    </w:r>
    <w:r w:rsidR="001B26B4">
      <w:tab/>
    </w:r>
    <w:r w:rsidR="001B26B4">
      <w:tab/>
    </w:r>
    <w:r w:rsidR="001B26B4">
      <w:tab/>
    </w:r>
    <w:r w:rsidR="001B26B4">
      <w:tab/>
    </w:r>
    <w:r w:rsidR="001B26B4">
      <w:tab/>
    </w:r>
    <w:r w:rsidR="001B26B4">
      <w:tab/>
    </w:r>
    <w:r w:rsidR="001B26B4">
      <w:tab/>
    </w:r>
    <w:r w:rsidR="001B26B4">
      <w:tab/>
    </w:r>
    <w:r w:rsidR="001B26B4">
      <w:tab/>
    </w:r>
    <w:r w:rsidR="001B26B4">
      <w:tab/>
    </w:r>
  </w:p>
  <w:p w:rsidR="00E53628" w:rsidRDefault="006C4C5D" w:rsidP="00E53628">
    <w:pPr>
      <w:pStyle w:val="Sidfot"/>
    </w:pPr>
    <w:r>
      <w:pict>
        <v:rect id="_x0000_i1025" style="width:499.8pt;height:.4pt" o:hrpct="928" o:hrstd="t" o:hrnoshade="t" o:hr="t" fillcolor="#174127" stroked="f"/>
      </w:pict>
    </w:r>
  </w:p>
  <w:p w:rsidR="00E53628" w:rsidRDefault="00E53628" w:rsidP="00E53628">
    <w:pPr>
      <w:pStyle w:val="FSCAddressDetailsBlack"/>
      <w:jc w:val="center"/>
    </w:pPr>
    <w:r>
      <w:rPr>
        <w:rStyle w:val="FSCAddressDetailsGreen"/>
      </w:rPr>
      <w:t>Svenska FSC|FSC Sweden</w:t>
    </w:r>
  </w:p>
  <w:p w:rsidR="00E53628" w:rsidRDefault="00E53628" w:rsidP="00E53628">
    <w:pPr>
      <w:pStyle w:val="FSCAddressDetailsBlack"/>
      <w:jc w:val="center"/>
    </w:pPr>
    <w:r>
      <w:t>Besöksadress:</w:t>
    </w:r>
    <w:r w:rsidRPr="00472C40">
      <w:t xml:space="preserve"> </w:t>
    </w:r>
    <w:r w:rsidR="00B80FF8">
      <w:t>S:t Olofsgatan 18, Uppsala</w:t>
    </w:r>
  </w:p>
  <w:p w:rsidR="00E53628" w:rsidRPr="00472C40" w:rsidRDefault="00E53628" w:rsidP="00E53628">
    <w:pPr>
      <w:pStyle w:val="FSCAddressDetailsBlack"/>
      <w:jc w:val="center"/>
    </w:pPr>
    <w:r>
      <w:t xml:space="preserve">Postadress: </w:t>
    </w:r>
    <w:r w:rsidR="00B80FF8">
      <w:t>S:t Olofsgatan 18, 753 11</w:t>
    </w:r>
    <w:r>
      <w:t xml:space="preserve"> Uppsala</w:t>
    </w:r>
    <w:r w:rsidRPr="00472C40">
      <w:t>· T +4</w:t>
    </w:r>
    <w:r>
      <w:t>6</w:t>
    </w:r>
    <w:r w:rsidRPr="00472C40">
      <w:t xml:space="preserve"> (0) </w:t>
    </w:r>
    <w:r>
      <w:t>18 14 15 26</w:t>
    </w:r>
  </w:p>
  <w:p w:rsidR="00E53628" w:rsidRPr="007B49E9" w:rsidRDefault="00E53628" w:rsidP="00E53628">
    <w:pPr>
      <w:pStyle w:val="FSCAddressDetailsBlack"/>
      <w:jc w:val="center"/>
      <w:rPr>
        <w:rStyle w:val="FSCAddressDetailsGreen"/>
      </w:rPr>
    </w:pPr>
    <w:r>
      <w:t>info</w:t>
    </w:r>
    <w:r w:rsidRPr="00472C40">
      <w:t>@fsc</w:t>
    </w:r>
    <w:r>
      <w:t>-sverige</w:t>
    </w:r>
    <w:r w:rsidRPr="00472C40">
      <w:t xml:space="preserve">.org · </w:t>
    </w:r>
    <w:hyperlink r:id="rId1" w:history="1">
      <w:r w:rsidRPr="00F87DB7">
        <w:rPr>
          <w:rStyle w:val="Hyperlnk"/>
        </w:rPr>
        <w:t>www.fsc-sverige.org</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C5D" w:rsidRPr="009D7DE8" w:rsidRDefault="006C4C5D" w:rsidP="00E53628">
      <w:pPr>
        <w:pStyle w:val="Sidfot"/>
      </w:pPr>
    </w:p>
  </w:footnote>
  <w:footnote w:type="continuationSeparator" w:id="0">
    <w:p w:rsidR="006C4C5D" w:rsidRPr="009D7DE8" w:rsidRDefault="006C4C5D" w:rsidP="00E53628">
      <w:pPr>
        <w:pStyle w:val="Sidfo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D66" w:rsidRDefault="00A60644" w:rsidP="00930D66">
    <w:pPr>
      <w:pStyle w:val="Sidhuvud"/>
      <w:spacing w:line="288" w:lineRule="auto"/>
      <w:ind w:left="709" w:right="567"/>
      <w:jc w:val="right"/>
      <w:rPr>
        <w:lang w:val="sv-SE"/>
      </w:rPr>
    </w:pPr>
    <w:r>
      <w:rPr>
        <w:rFonts w:ascii="Arial" w:eastAsia="Calibri" w:hAnsi="Arial" w:cs="Arial"/>
        <w:noProof/>
        <w:sz w:val="18"/>
        <w:szCs w:val="20"/>
        <w:lang w:val="sv-SE" w:eastAsia="sv-SE"/>
      </w:rPr>
      <w:drawing>
        <wp:anchor distT="0" distB="0" distL="114300" distR="114300" simplePos="0" relativeHeight="251663872" behindDoc="0" locked="0" layoutInCell="1" allowOverlap="1">
          <wp:simplePos x="0" y="0"/>
          <wp:positionH relativeFrom="page">
            <wp:posOffset>864235</wp:posOffset>
          </wp:positionH>
          <wp:positionV relativeFrom="page">
            <wp:posOffset>496570</wp:posOffset>
          </wp:positionV>
          <wp:extent cx="679450" cy="819150"/>
          <wp:effectExtent l="0" t="0" r="6350" b="0"/>
          <wp:wrapNone/>
          <wp:docPr id="15" name="Bild 19" descr="FSC_Logo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descr="FSC_Logo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819150"/>
                  </a:xfrm>
                  <a:prstGeom prst="rect">
                    <a:avLst/>
                  </a:prstGeom>
                  <a:noFill/>
                </pic:spPr>
              </pic:pic>
            </a:graphicData>
          </a:graphic>
          <wp14:sizeRelH relativeFrom="page">
            <wp14:pctWidth>0</wp14:pctWidth>
          </wp14:sizeRelH>
          <wp14:sizeRelV relativeFrom="page">
            <wp14:pctHeight>0</wp14:pctHeight>
          </wp14:sizeRelV>
        </wp:anchor>
      </w:drawing>
    </w:r>
    <w:r w:rsidR="00E53628" w:rsidRPr="0024211A">
      <w:rPr>
        <w:lang w:val="sv-SE"/>
      </w:rPr>
      <w:tab/>
    </w:r>
  </w:p>
  <w:p w:rsidR="00930D66" w:rsidRDefault="00930D66" w:rsidP="00930D66">
    <w:pPr>
      <w:pStyle w:val="Sidhuvud"/>
      <w:spacing w:line="288" w:lineRule="auto"/>
      <w:ind w:left="709" w:right="567"/>
      <w:jc w:val="right"/>
      <w:rPr>
        <w:lang w:val="sv-SE"/>
      </w:rPr>
    </w:pPr>
  </w:p>
  <w:p w:rsidR="00E53628" w:rsidRPr="00E507DE" w:rsidRDefault="00E53628" w:rsidP="00930D66">
    <w:pPr>
      <w:pStyle w:val="Sidhuvud"/>
      <w:spacing w:line="288" w:lineRule="auto"/>
      <w:ind w:left="709" w:right="567"/>
      <w:jc w:val="right"/>
      <w:rPr>
        <w:rStyle w:val="FSCNationalInitiative"/>
        <w:lang w:val="sv-SE"/>
      </w:rPr>
    </w:pPr>
    <w:r w:rsidRPr="00E507DE">
      <w:rPr>
        <w:rStyle w:val="FSCName"/>
        <w:lang w:val="sv-SE"/>
      </w:rPr>
      <w:t>Forest Stewardship Council</w:t>
    </w:r>
    <w:r w:rsidRPr="00E507DE">
      <w:rPr>
        <w:sz w:val="30"/>
        <w:szCs w:val="30"/>
        <w:lang w:val="sv-SE"/>
      </w:rPr>
      <w:br/>
    </w:r>
    <w:r w:rsidRPr="00E507DE">
      <w:rPr>
        <w:rStyle w:val="FSCNationalInitiative"/>
        <w:lang w:val="sv-SE"/>
      </w:rPr>
      <w:t>Svenska FSC</w:t>
    </w:r>
  </w:p>
  <w:p w:rsidR="00E53628" w:rsidRPr="00E507DE" w:rsidRDefault="00E53628" w:rsidP="00E53628">
    <w:pPr>
      <w:pStyle w:val="Sidhuvud"/>
      <w:spacing w:line="288" w:lineRule="auto"/>
      <w:jc w:val="right"/>
      <w:rPr>
        <w:rStyle w:val="FSCNationalInitiative"/>
        <w:lang w:val="sv-SE"/>
      </w:rPr>
    </w:pPr>
  </w:p>
  <w:p w:rsidR="00E53628" w:rsidRPr="0024211A" w:rsidRDefault="00E53628" w:rsidP="00E53628">
    <w:pPr>
      <w:pStyle w:val="Sidhuvud"/>
      <w:spacing w:before="200" w:line="288" w:lineRule="auto"/>
      <w:rPr>
        <w:rFonts w:ascii="Arial" w:hAnsi="Arial"/>
        <w:color w:val="174127"/>
        <w:sz w:val="16"/>
        <w:szCs w:val="30"/>
        <w:lang w:val="sv-SE"/>
      </w:rPr>
    </w:pPr>
    <w:r w:rsidRPr="0024211A">
      <w:rPr>
        <w:rStyle w:val="FSCName"/>
        <w:sz w:val="16"/>
        <w:lang w:val="sv-SE"/>
      </w:rPr>
      <w:t>BRA FÖR SKOG OCH MÄNNISKOR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628" w:rsidRDefault="00E53628" w:rsidP="00E53628">
    <w:pPr>
      <w:pStyle w:val="Sidhuvud"/>
      <w:spacing w:line="288" w:lineRule="auto"/>
      <w:ind w:left="-1276"/>
      <w:jc w:val="right"/>
      <w:rPr>
        <w:sz w:val="30"/>
        <w:szCs w:val="30"/>
      </w:rPr>
    </w:pPr>
  </w:p>
  <w:p w:rsidR="00E53628" w:rsidRDefault="00E53628" w:rsidP="00E53628">
    <w:pPr>
      <w:pStyle w:val="Sidhuvud"/>
      <w:spacing w:line="288" w:lineRule="auto"/>
      <w:ind w:left="-1276"/>
      <w:jc w:val="right"/>
      <w:rPr>
        <w:sz w:val="30"/>
        <w:szCs w:val="30"/>
      </w:rPr>
    </w:pPr>
  </w:p>
  <w:p w:rsidR="00E53628" w:rsidRDefault="00352D10" w:rsidP="00352D10">
    <w:pPr>
      <w:pStyle w:val="Sidhuvud"/>
      <w:spacing w:line="288" w:lineRule="auto"/>
      <w:ind w:left="-1276"/>
      <w:jc w:val="center"/>
      <w:rPr>
        <w:sz w:val="30"/>
        <w:szCs w:val="30"/>
      </w:rPr>
    </w:pPr>
    <w:r>
      <w:rPr>
        <w:noProof/>
        <w:sz w:val="30"/>
        <w:szCs w:val="30"/>
        <w:lang w:val="sv-SE" w:eastAsia="sv-SE"/>
      </w:rPr>
      <w:drawing>
        <wp:inline distT="0" distB="0" distL="0" distR="0">
          <wp:extent cx="7478584" cy="990600"/>
          <wp:effectExtent l="0" t="0" r="8255"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ppbild_träd.jpg"/>
                  <pic:cNvPicPr/>
                </pic:nvPicPr>
                <pic:blipFill>
                  <a:blip r:embed="rId1">
                    <a:extLst>
                      <a:ext uri="{28A0092B-C50C-407E-A947-70E740481C1C}">
                        <a14:useLocalDpi xmlns:a14="http://schemas.microsoft.com/office/drawing/2010/main" val="0"/>
                      </a:ext>
                    </a:extLst>
                  </a:blip>
                  <a:stretch>
                    <a:fillRect/>
                  </a:stretch>
                </pic:blipFill>
                <pic:spPr>
                  <a:xfrm>
                    <a:off x="0" y="0"/>
                    <a:ext cx="7488050" cy="991854"/>
                  </a:xfrm>
                  <a:prstGeom prst="rect">
                    <a:avLst/>
                  </a:prstGeom>
                </pic:spPr>
              </pic:pic>
            </a:graphicData>
          </a:graphic>
        </wp:inline>
      </w:drawing>
    </w:r>
  </w:p>
  <w:p w:rsidR="00E53628" w:rsidRDefault="00E53628" w:rsidP="00E53628">
    <w:pPr>
      <w:pStyle w:val="Sidhuvud"/>
      <w:spacing w:line="288" w:lineRule="auto"/>
      <w:ind w:left="-1276"/>
      <w:jc w:val="right"/>
      <w:rPr>
        <w:sz w:val="30"/>
        <w:szCs w:val="30"/>
      </w:rPr>
    </w:pPr>
  </w:p>
  <w:p w:rsidR="00E53628" w:rsidRPr="009535AC" w:rsidRDefault="00E53628" w:rsidP="00E53628">
    <w:pPr>
      <w:pStyle w:val="Sidhuvud"/>
      <w:spacing w:line="288" w:lineRule="auto"/>
      <w:rPr>
        <w:rFonts w:ascii="Arial" w:hAnsi="Arial"/>
        <w:color w:val="174127"/>
        <w:sz w:val="16"/>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36F01"/>
    <w:multiLevelType w:val="hybridMultilevel"/>
    <w:tmpl w:val="86B43C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1A586B1F"/>
    <w:multiLevelType w:val="hybridMultilevel"/>
    <w:tmpl w:val="275C648A"/>
    <w:lvl w:ilvl="0" w:tplc="BEB22F7C">
      <w:numFmt w:val="bullet"/>
      <w:lvlText w:val=""/>
      <w:lvlJc w:val="left"/>
      <w:pPr>
        <w:ind w:left="1800" w:hanging="360"/>
      </w:pPr>
      <w:rPr>
        <w:rFonts w:ascii="Symbol" w:eastAsia="Calibri" w:hAnsi="Symbol" w:cs="Times New Roman"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
    <w:nsid w:val="22640165"/>
    <w:multiLevelType w:val="hybridMultilevel"/>
    <w:tmpl w:val="867CC214"/>
    <w:lvl w:ilvl="0" w:tplc="AED478EC">
      <w:numFmt w:val="bullet"/>
      <w:lvlText w:val="-"/>
      <w:lvlJc w:val="left"/>
      <w:pPr>
        <w:ind w:left="3600" w:hanging="360"/>
      </w:pPr>
      <w:rPr>
        <w:rFonts w:ascii="Times New Roman" w:eastAsia="Calibri" w:hAnsi="Times New Roman" w:cs="Times New Roman" w:hint="default"/>
      </w:rPr>
    </w:lvl>
    <w:lvl w:ilvl="1" w:tplc="041D0003" w:tentative="1">
      <w:start w:val="1"/>
      <w:numFmt w:val="bullet"/>
      <w:lvlText w:val="o"/>
      <w:lvlJc w:val="left"/>
      <w:pPr>
        <w:ind w:left="4320" w:hanging="360"/>
      </w:pPr>
      <w:rPr>
        <w:rFonts w:ascii="Courier New" w:hAnsi="Courier New" w:cs="Courier New" w:hint="default"/>
      </w:rPr>
    </w:lvl>
    <w:lvl w:ilvl="2" w:tplc="041D0005" w:tentative="1">
      <w:start w:val="1"/>
      <w:numFmt w:val="bullet"/>
      <w:lvlText w:val=""/>
      <w:lvlJc w:val="left"/>
      <w:pPr>
        <w:ind w:left="5040" w:hanging="360"/>
      </w:pPr>
      <w:rPr>
        <w:rFonts w:ascii="Wingdings" w:hAnsi="Wingdings" w:hint="default"/>
      </w:rPr>
    </w:lvl>
    <w:lvl w:ilvl="3" w:tplc="041D0001" w:tentative="1">
      <w:start w:val="1"/>
      <w:numFmt w:val="bullet"/>
      <w:lvlText w:val=""/>
      <w:lvlJc w:val="left"/>
      <w:pPr>
        <w:ind w:left="5760" w:hanging="360"/>
      </w:pPr>
      <w:rPr>
        <w:rFonts w:ascii="Symbol" w:hAnsi="Symbol" w:hint="default"/>
      </w:rPr>
    </w:lvl>
    <w:lvl w:ilvl="4" w:tplc="041D0003" w:tentative="1">
      <w:start w:val="1"/>
      <w:numFmt w:val="bullet"/>
      <w:lvlText w:val="o"/>
      <w:lvlJc w:val="left"/>
      <w:pPr>
        <w:ind w:left="6480" w:hanging="360"/>
      </w:pPr>
      <w:rPr>
        <w:rFonts w:ascii="Courier New" w:hAnsi="Courier New" w:cs="Courier New" w:hint="default"/>
      </w:rPr>
    </w:lvl>
    <w:lvl w:ilvl="5" w:tplc="041D0005" w:tentative="1">
      <w:start w:val="1"/>
      <w:numFmt w:val="bullet"/>
      <w:lvlText w:val=""/>
      <w:lvlJc w:val="left"/>
      <w:pPr>
        <w:ind w:left="7200" w:hanging="360"/>
      </w:pPr>
      <w:rPr>
        <w:rFonts w:ascii="Wingdings" w:hAnsi="Wingdings" w:hint="default"/>
      </w:rPr>
    </w:lvl>
    <w:lvl w:ilvl="6" w:tplc="041D0001" w:tentative="1">
      <w:start w:val="1"/>
      <w:numFmt w:val="bullet"/>
      <w:lvlText w:val=""/>
      <w:lvlJc w:val="left"/>
      <w:pPr>
        <w:ind w:left="7920" w:hanging="360"/>
      </w:pPr>
      <w:rPr>
        <w:rFonts w:ascii="Symbol" w:hAnsi="Symbol" w:hint="default"/>
      </w:rPr>
    </w:lvl>
    <w:lvl w:ilvl="7" w:tplc="041D0003" w:tentative="1">
      <w:start w:val="1"/>
      <w:numFmt w:val="bullet"/>
      <w:lvlText w:val="o"/>
      <w:lvlJc w:val="left"/>
      <w:pPr>
        <w:ind w:left="8640" w:hanging="360"/>
      </w:pPr>
      <w:rPr>
        <w:rFonts w:ascii="Courier New" w:hAnsi="Courier New" w:cs="Courier New" w:hint="default"/>
      </w:rPr>
    </w:lvl>
    <w:lvl w:ilvl="8" w:tplc="041D0005" w:tentative="1">
      <w:start w:val="1"/>
      <w:numFmt w:val="bullet"/>
      <w:lvlText w:val=""/>
      <w:lvlJc w:val="left"/>
      <w:pPr>
        <w:ind w:left="9360" w:hanging="360"/>
      </w:pPr>
      <w:rPr>
        <w:rFonts w:ascii="Wingdings" w:hAnsi="Wingdings" w:hint="default"/>
      </w:rPr>
    </w:lvl>
  </w:abstractNum>
  <w:abstractNum w:abstractNumId="3">
    <w:nsid w:val="24D233A9"/>
    <w:multiLevelType w:val="hybridMultilevel"/>
    <w:tmpl w:val="C14C0C7A"/>
    <w:lvl w:ilvl="0" w:tplc="532671EA">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BBD71F7"/>
    <w:multiLevelType w:val="hybridMultilevel"/>
    <w:tmpl w:val="86B43C2A"/>
    <w:lvl w:ilvl="0" w:tplc="041D000F">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437A678E"/>
    <w:multiLevelType w:val="hybridMultilevel"/>
    <w:tmpl w:val="46FEE0EE"/>
    <w:lvl w:ilvl="0" w:tplc="041D000F">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8B"/>
    <w:rsid w:val="00007313"/>
    <w:rsid w:val="000251B3"/>
    <w:rsid w:val="00050D0F"/>
    <w:rsid w:val="00063394"/>
    <w:rsid w:val="000A45E3"/>
    <w:rsid w:val="001B26B4"/>
    <w:rsid w:val="0024211A"/>
    <w:rsid w:val="00245C53"/>
    <w:rsid w:val="00350183"/>
    <w:rsid w:val="00352D10"/>
    <w:rsid w:val="003C5D8B"/>
    <w:rsid w:val="00536287"/>
    <w:rsid w:val="00541EC1"/>
    <w:rsid w:val="005D4057"/>
    <w:rsid w:val="005E3368"/>
    <w:rsid w:val="006C4C5D"/>
    <w:rsid w:val="00865E40"/>
    <w:rsid w:val="00930D66"/>
    <w:rsid w:val="00936C34"/>
    <w:rsid w:val="00A60644"/>
    <w:rsid w:val="00AA4338"/>
    <w:rsid w:val="00B80FF8"/>
    <w:rsid w:val="00C72E3C"/>
    <w:rsid w:val="00C829DF"/>
    <w:rsid w:val="00CB2A5B"/>
    <w:rsid w:val="00D511FE"/>
    <w:rsid w:val="00DE212D"/>
    <w:rsid w:val="00E0356A"/>
    <w:rsid w:val="00E507DE"/>
    <w:rsid w:val="00E53628"/>
    <w:rsid w:val="00E67B10"/>
    <w:rsid w:val="00EB0D25"/>
    <w:rsid w:val="00F669DF"/>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docId w15:val="{B9AB9232-6610-401C-8083-90295148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CDB"/>
    <w:rPr>
      <w:rFonts w:ascii="Times New Roman" w:eastAsia="Times New Roman" w:hAnsi="Times New Roman"/>
      <w:sz w:val="24"/>
      <w:szCs w:val="24"/>
      <w:lang w:val="en-US" w:eastAsia="en-US"/>
    </w:rPr>
  </w:style>
  <w:style w:type="paragraph" w:styleId="Rubrik1">
    <w:name w:val="heading 1"/>
    <w:basedOn w:val="Normal"/>
    <w:next w:val="Normal"/>
    <w:link w:val="Rubrik1Char"/>
    <w:qFormat/>
    <w:rsid w:val="000838A0"/>
    <w:pPr>
      <w:keepNext/>
      <w:spacing w:before="240" w:after="60"/>
      <w:outlineLvl w:val="0"/>
    </w:pPr>
    <w:rPr>
      <w:rFonts w:ascii="Calibri" w:hAnsi="Calibri"/>
      <w:b/>
      <w:bCs/>
      <w:kern w:val="32"/>
      <w:sz w:val="32"/>
      <w:szCs w:val="32"/>
    </w:rPr>
  </w:style>
  <w:style w:type="paragraph" w:styleId="Rubrik2">
    <w:name w:val="heading 2"/>
    <w:basedOn w:val="Normal"/>
    <w:next w:val="Normal"/>
    <w:link w:val="Rubrik2Char"/>
    <w:qFormat/>
    <w:rsid w:val="00263CDB"/>
    <w:pPr>
      <w:keepNext/>
      <w:jc w:val="center"/>
      <w:outlineLvl w:val="1"/>
    </w:pPr>
    <w:rPr>
      <w:b/>
      <w:bCs/>
      <w:sz w:val="32"/>
      <w:szCs w:val="32"/>
      <w:u w:val="single"/>
    </w:rPr>
  </w:style>
  <w:style w:type="paragraph" w:styleId="Rubrik3">
    <w:name w:val="heading 3"/>
    <w:basedOn w:val="Normal"/>
    <w:next w:val="Normal"/>
    <w:link w:val="Rubrik3Char"/>
    <w:qFormat/>
    <w:rsid w:val="00263CDB"/>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0838A0"/>
    <w:rPr>
      <w:rFonts w:ascii="Calibri" w:eastAsia="Times New Roman" w:hAnsi="Calibri" w:cs="Times New Roman"/>
      <w:b/>
      <w:bCs/>
      <w:kern w:val="32"/>
      <w:sz w:val="32"/>
      <w:szCs w:val="32"/>
      <w:lang w:val="en-US" w:eastAsia="en-US"/>
    </w:rPr>
  </w:style>
  <w:style w:type="character" w:customStyle="1" w:styleId="Rubrik2Char">
    <w:name w:val="Rubrik 2 Char"/>
    <w:link w:val="Rubrik2"/>
    <w:rsid w:val="00263CDB"/>
    <w:rPr>
      <w:rFonts w:ascii="Times New Roman" w:eastAsia="Times New Roman" w:hAnsi="Times New Roman"/>
      <w:b/>
      <w:bCs/>
      <w:sz w:val="32"/>
      <w:szCs w:val="32"/>
      <w:u w:val="single"/>
      <w:lang w:val="en-US" w:eastAsia="en-US"/>
    </w:rPr>
  </w:style>
  <w:style w:type="character" w:customStyle="1" w:styleId="Rubrik3Char">
    <w:name w:val="Rubrik 3 Char"/>
    <w:link w:val="Rubrik3"/>
    <w:semiHidden/>
    <w:rsid w:val="00263CDB"/>
    <w:rPr>
      <w:rFonts w:ascii="Calibri" w:eastAsia="Times New Roman" w:hAnsi="Calibri" w:cs="Times New Roman"/>
      <w:b/>
      <w:bCs/>
      <w:sz w:val="26"/>
      <w:szCs w:val="26"/>
      <w:lang w:val="en-US" w:eastAsia="en-US"/>
    </w:rPr>
  </w:style>
  <w:style w:type="paragraph" w:styleId="Sidhuvud">
    <w:name w:val="header"/>
    <w:basedOn w:val="Normal"/>
    <w:link w:val="SidhuvudChar"/>
    <w:unhideWhenUsed/>
    <w:rsid w:val="00F4758E"/>
    <w:pPr>
      <w:tabs>
        <w:tab w:val="center" w:pos="4536"/>
        <w:tab w:val="right" w:pos="9072"/>
      </w:tabs>
    </w:pPr>
  </w:style>
  <w:style w:type="character" w:customStyle="1" w:styleId="SidhuvudChar">
    <w:name w:val="Sidhuvud Char"/>
    <w:basedOn w:val="Standardstycketeckensnitt"/>
    <w:link w:val="Sidhuvud"/>
    <w:rsid w:val="00F4758E"/>
  </w:style>
  <w:style w:type="paragraph" w:styleId="Sidfot">
    <w:name w:val="footer"/>
    <w:basedOn w:val="FSCnormal"/>
    <w:link w:val="SidfotChar"/>
    <w:uiPriority w:val="99"/>
    <w:unhideWhenUsed/>
    <w:rsid w:val="009204A9"/>
    <w:pPr>
      <w:tabs>
        <w:tab w:val="center" w:pos="4536"/>
        <w:tab w:val="right" w:pos="9072"/>
      </w:tabs>
      <w:spacing w:after="0" w:line="240" w:lineRule="exact"/>
    </w:pPr>
    <w:rPr>
      <w:szCs w:val="16"/>
    </w:rPr>
  </w:style>
  <w:style w:type="paragraph" w:customStyle="1" w:styleId="FSCnormal">
    <w:name w:val="FSC normal"/>
    <w:qFormat/>
    <w:rsid w:val="009204A9"/>
    <w:pPr>
      <w:spacing w:after="160" w:line="260" w:lineRule="exact"/>
    </w:pPr>
    <w:rPr>
      <w:rFonts w:ascii="Arial" w:eastAsia="Cambria" w:hAnsi="Arial"/>
      <w:szCs w:val="24"/>
      <w:lang w:eastAsia="en-US"/>
    </w:rPr>
  </w:style>
  <w:style w:type="character" w:customStyle="1" w:styleId="SidfotChar">
    <w:name w:val="Sidfot Char"/>
    <w:link w:val="Sidfot"/>
    <w:uiPriority w:val="99"/>
    <w:rsid w:val="009204A9"/>
    <w:rPr>
      <w:rFonts w:ascii="Arial" w:eastAsia="Cambria" w:hAnsi="Arial"/>
      <w:szCs w:val="16"/>
      <w:lang w:eastAsia="en-US"/>
    </w:rPr>
  </w:style>
  <w:style w:type="paragraph" w:styleId="Ballongtext">
    <w:name w:val="Balloon Text"/>
    <w:basedOn w:val="Normal"/>
    <w:link w:val="BallongtextChar"/>
    <w:uiPriority w:val="99"/>
    <w:semiHidden/>
    <w:unhideWhenUsed/>
    <w:rsid w:val="00F4758E"/>
    <w:rPr>
      <w:rFonts w:ascii="Tahoma" w:hAnsi="Tahoma" w:cs="Tahoma"/>
      <w:sz w:val="16"/>
      <w:szCs w:val="16"/>
    </w:rPr>
  </w:style>
  <w:style w:type="character" w:customStyle="1" w:styleId="BallongtextChar">
    <w:name w:val="Ballongtext Char"/>
    <w:link w:val="Ballongtext"/>
    <w:uiPriority w:val="99"/>
    <w:semiHidden/>
    <w:rsid w:val="00F4758E"/>
    <w:rPr>
      <w:rFonts w:ascii="Tahoma" w:hAnsi="Tahoma" w:cs="Tahoma"/>
      <w:sz w:val="16"/>
      <w:szCs w:val="16"/>
    </w:rPr>
  </w:style>
  <w:style w:type="paragraph" w:styleId="Normalwebb">
    <w:name w:val="Normal (Web)"/>
    <w:basedOn w:val="Normal"/>
    <w:uiPriority w:val="99"/>
    <w:semiHidden/>
    <w:unhideWhenUsed/>
    <w:rsid w:val="00BD67B5"/>
    <w:pPr>
      <w:spacing w:before="100" w:beforeAutospacing="1" w:after="100" w:afterAutospacing="1"/>
    </w:pPr>
    <w:rPr>
      <w:lang w:eastAsia="de-DE"/>
    </w:rPr>
  </w:style>
  <w:style w:type="paragraph" w:styleId="Fotnotstext">
    <w:name w:val="footnote text"/>
    <w:basedOn w:val="Normal"/>
    <w:link w:val="FotnotstextChar"/>
    <w:uiPriority w:val="99"/>
    <w:unhideWhenUsed/>
    <w:rsid w:val="00472C40"/>
    <w:rPr>
      <w:sz w:val="12"/>
      <w:szCs w:val="20"/>
    </w:rPr>
  </w:style>
  <w:style w:type="character" w:customStyle="1" w:styleId="FotnotstextChar">
    <w:name w:val="Fotnotstext Char"/>
    <w:link w:val="Fotnotstext"/>
    <w:uiPriority w:val="99"/>
    <w:rsid w:val="00472C40"/>
    <w:rPr>
      <w:rFonts w:ascii="Arial" w:hAnsi="Arial" w:cs="Arial"/>
      <w:sz w:val="12"/>
      <w:szCs w:val="20"/>
      <w:lang w:val="en-US"/>
    </w:rPr>
  </w:style>
  <w:style w:type="character" w:styleId="Fotnotsreferens">
    <w:name w:val="footnote reference"/>
    <w:uiPriority w:val="99"/>
    <w:semiHidden/>
    <w:unhideWhenUsed/>
    <w:rsid w:val="00BD67B5"/>
    <w:rPr>
      <w:vertAlign w:val="superscript"/>
    </w:rPr>
  </w:style>
  <w:style w:type="character" w:customStyle="1" w:styleId="FSCName">
    <w:name w:val="FSC Name"/>
    <w:rsid w:val="009360F7"/>
    <w:rPr>
      <w:rFonts w:ascii="Arial" w:hAnsi="Arial"/>
      <w:color w:val="174127"/>
      <w:sz w:val="30"/>
      <w:szCs w:val="30"/>
    </w:rPr>
  </w:style>
  <w:style w:type="character" w:customStyle="1" w:styleId="FSCNationalInitiative">
    <w:name w:val="FSC National Initiative"/>
    <w:rsid w:val="007B49E9"/>
    <w:rPr>
      <w:rFonts w:ascii="Arial" w:hAnsi="Arial"/>
      <w:color w:val="8BA093"/>
      <w:sz w:val="30"/>
      <w:szCs w:val="30"/>
    </w:rPr>
  </w:style>
  <w:style w:type="paragraph" w:customStyle="1" w:styleId="FSCClaim">
    <w:name w:val="FSC Claim"/>
    <w:basedOn w:val="Normal"/>
    <w:rsid w:val="007B49E9"/>
    <w:rPr>
      <w:color w:val="174127"/>
      <w:sz w:val="10"/>
      <w:szCs w:val="10"/>
    </w:rPr>
  </w:style>
  <w:style w:type="character" w:customStyle="1" w:styleId="FSCAddressDetailsGreen">
    <w:name w:val="FSC Address Details Green"/>
    <w:rsid w:val="004B417D"/>
    <w:rPr>
      <w:rFonts w:ascii="Arial" w:hAnsi="Arial"/>
      <w:color w:val="174127"/>
      <w:sz w:val="18"/>
      <w:lang w:val="de-DE"/>
    </w:rPr>
  </w:style>
  <w:style w:type="paragraph" w:customStyle="1" w:styleId="FSCAddressDetailsBlack">
    <w:name w:val="FSC Address Details Black"/>
    <w:basedOn w:val="Sidfot"/>
    <w:rsid w:val="004B417D"/>
    <w:rPr>
      <w:sz w:val="18"/>
    </w:rPr>
  </w:style>
  <w:style w:type="character" w:styleId="Hyperlnk">
    <w:name w:val="Hyperlink"/>
    <w:rsid w:val="003C5D8B"/>
    <w:rPr>
      <w:color w:val="0000FF"/>
      <w:u w:val="single"/>
    </w:rPr>
  </w:style>
  <w:style w:type="paragraph" w:customStyle="1" w:styleId="FSCRubrik1">
    <w:name w:val="FSC Rubrik 1"/>
    <w:next w:val="FSCnormal"/>
    <w:qFormat/>
    <w:rsid w:val="009204A9"/>
    <w:pPr>
      <w:keepLines/>
      <w:spacing w:after="280" w:line="400" w:lineRule="exact"/>
    </w:pPr>
    <w:rPr>
      <w:rFonts w:ascii="Arial" w:eastAsia="Times New Roman" w:hAnsi="Arial"/>
      <w:b/>
      <w:bCs/>
      <w:sz w:val="32"/>
      <w:szCs w:val="32"/>
      <w:lang w:eastAsia="en-US"/>
    </w:rPr>
  </w:style>
  <w:style w:type="paragraph" w:customStyle="1" w:styleId="FSCrubrik2">
    <w:name w:val="FSC rubrik 2"/>
    <w:next w:val="FSCnormal"/>
    <w:qFormat/>
    <w:rsid w:val="009204A9"/>
    <w:pPr>
      <w:keepLines/>
      <w:spacing w:before="200" w:after="160" w:line="300" w:lineRule="exact"/>
    </w:pPr>
    <w:rPr>
      <w:rFonts w:ascii="Arial" w:eastAsia="Times New Roman" w:hAnsi="Arial"/>
      <w:b/>
      <w:bCs/>
      <w:sz w:val="26"/>
      <w:szCs w:val="26"/>
      <w:lang w:eastAsia="en-US"/>
    </w:rPr>
  </w:style>
  <w:style w:type="paragraph" w:customStyle="1" w:styleId="FSCrubrik3">
    <w:name w:val="FSC rubrik 3"/>
    <w:next w:val="FSCnormal"/>
    <w:qFormat/>
    <w:rsid w:val="009204A9"/>
    <w:pPr>
      <w:keepLines/>
      <w:spacing w:before="200" w:after="160" w:line="260" w:lineRule="exact"/>
    </w:pPr>
    <w:rPr>
      <w:rFonts w:ascii="Arial" w:eastAsia="Times New Roman" w:hAnsi="Arial"/>
      <w:b/>
      <w:bCs/>
      <w:sz w:val="22"/>
      <w:szCs w:val="18"/>
      <w:lang w:eastAsia="en-US"/>
    </w:rPr>
  </w:style>
  <w:style w:type="character" w:styleId="Sidnummer">
    <w:name w:val="page number"/>
    <w:basedOn w:val="Standardstycketeckensnitt"/>
    <w:rsid w:val="009950BE"/>
  </w:style>
  <w:style w:type="paragraph" w:customStyle="1" w:styleId="FSCnormalenkel">
    <w:name w:val="FSC normal enkel"/>
    <w:basedOn w:val="FSCnormal"/>
    <w:qFormat/>
    <w:rsid w:val="00DE212D"/>
    <w:pPr>
      <w:spacing w:after="40"/>
    </w:pPr>
    <w:rPr>
      <w:rFonts w:eastAsia="MS Mincho"/>
      <w:lang w:eastAsia="ja-JP"/>
    </w:rPr>
  </w:style>
  <w:style w:type="character" w:styleId="AnvndHyperlnk">
    <w:name w:val="FollowedHyperlink"/>
    <w:basedOn w:val="Standardstycketeckensnitt"/>
    <w:semiHidden/>
    <w:unhideWhenUsed/>
    <w:rsid w:val="00E507DE"/>
    <w:rPr>
      <w:color w:val="954F72" w:themeColor="followedHyperlink"/>
      <w:u w:val="single"/>
    </w:rPr>
  </w:style>
  <w:style w:type="paragraph" w:styleId="Liststycke">
    <w:name w:val="List Paragraph"/>
    <w:basedOn w:val="Normal"/>
    <w:qFormat/>
    <w:rsid w:val="00350183"/>
    <w:pPr>
      <w:ind w:left="720"/>
      <w:contextualSpacing/>
    </w:pPr>
  </w:style>
  <w:style w:type="character" w:styleId="Kommentarsreferens">
    <w:name w:val="annotation reference"/>
    <w:basedOn w:val="Standardstycketeckensnitt"/>
    <w:uiPriority w:val="99"/>
    <w:semiHidden/>
    <w:unhideWhenUsed/>
    <w:rsid w:val="00C72E3C"/>
    <w:rPr>
      <w:sz w:val="16"/>
      <w:szCs w:val="16"/>
    </w:rPr>
  </w:style>
  <w:style w:type="paragraph" w:styleId="Kommentarer">
    <w:name w:val="annotation text"/>
    <w:basedOn w:val="Normal"/>
    <w:link w:val="KommentarerChar"/>
    <w:uiPriority w:val="99"/>
    <w:semiHidden/>
    <w:unhideWhenUsed/>
    <w:rsid w:val="00C72E3C"/>
    <w:pPr>
      <w:spacing w:after="200"/>
    </w:pPr>
    <w:rPr>
      <w:rFonts w:asciiTheme="minorHAnsi" w:eastAsiaTheme="minorHAnsi" w:hAnsiTheme="minorHAnsi" w:cstheme="minorBidi"/>
      <w:sz w:val="20"/>
      <w:szCs w:val="20"/>
      <w:lang w:val="en-GB"/>
    </w:rPr>
  </w:style>
  <w:style w:type="character" w:customStyle="1" w:styleId="KommentarerChar">
    <w:name w:val="Kommentarer Char"/>
    <w:basedOn w:val="Standardstycketeckensnitt"/>
    <w:link w:val="Kommentarer"/>
    <w:uiPriority w:val="99"/>
    <w:semiHidden/>
    <w:rsid w:val="00C72E3C"/>
    <w:rPr>
      <w:rFonts w:asciiTheme="minorHAnsi" w:eastAsiaTheme="minorHAnsi" w:hAnsiTheme="minorHAnsi" w:cstheme="minorBid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72830">
      <w:bodyDiv w:val="1"/>
      <w:marLeft w:val="0"/>
      <w:marRight w:val="0"/>
      <w:marTop w:val="0"/>
      <w:marBottom w:val="0"/>
      <w:divBdr>
        <w:top w:val="none" w:sz="0" w:space="0" w:color="auto"/>
        <w:left w:val="none" w:sz="0" w:space="0" w:color="auto"/>
        <w:bottom w:val="none" w:sz="0" w:space="0" w:color="auto"/>
        <w:right w:val="none" w:sz="0" w:space="0" w:color="auto"/>
      </w:divBdr>
      <w:divsChild>
        <w:div w:id="2026208092">
          <w:marLeft w:val="0"/>
          <w:marRight w:val="0"/>
          <w:marTop w:val="0"/>
          <w:marBottom w:val="0"/>
          <w:divBdr>
            <w:top w:val="none" w:sz="0" w:space="0" w:color="auto"/>
            <w:left w:val="none" w:sz="0" w:space="0" w:color="auto"/>
            <w:bottom w:val="none" w:sz="0" w:space="0" w:color="auto"/>
            <w:right w:val="none" w:sz="0" w:space="0" w:color="auto"/>
          </w:divBdr>
          <w:divsChild>
            <w:div w:id="1378048820">
              <w:marLeft w:val="0"/>
              <w:marRight w:val="0"/>
              <w:marTop w:val="0"/>
              <w:marBottom w:val="0"/>
              <w:divBdr>
                <w:top w:val="none" w:sz="0" w:space="0" w:color="auto"/>
                <w:left w:val="none" w:sz="0" w:space="0" w:color="auto"/>
                <w:bottom w:val="none" w:sz="0" w:space="0" w:color="auto"/>
                <w:right w:val="none" w:sz="0" w:space="0" w:color="auto"/>
              </w:divBdr>
              <w:divsChild>
                <w:div w:id="2060586230">
                  <w:marLeft w:val="0"/>
                  <w:marRight w:val="0"/>
                  <w:marTop w:val="0"/>
                  <w:marBottom w:val="0"/>
                  <w:divBdr>
                    <w:top w:val="none" w:sz="0" w:space="0" w:color="auto"/>
                    <w:left w:val="none" w:sz="0" w:space="0" w:color="auto"/>
                    <w:bottom w:val="none" w:sz="0" w:space="0" w:color="auto"/>
                    <w:right w:val="none" w:sz="0" w:space="0" w:color="auto"/>
                  </w:divBdr>
                  <w:divsChild>
                    <w:div w:id="938372367">
                      <w:marLeft w:val="0"/>
                      <w:marRight w:val="0"/>
                      <w:marTop w:val="0"/>
                      <w:marBottom w:val="0"/>
                      <w:divBdr>
                        <w:top w:val="none" w:sz="0" w:space="0" w:color="auto"/>
                        <w:left w:val="none" w:sz="0" w:space="0" w:color="auto"/>
                        <w:bottom w:val="none" w:sz="0" w:space="0" w:color="auto"/>
                        <w:right w:val="none" w:sz="0" w:space="0" w:color="auto"/>
                      </w:divBdr>
                      <w:divsChild>
                        <w:div w:id="154818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168656">
      <w:bodyDiv w:val="1"/>
      <w:marLeft w:val="0"/>
      <w:marRight w:val="0"/>
      <w:marTop w:val="0"/>
      <w:marBottom w:val="0"/>
      <w:divBdr>
        <w:top w:val="none" w:sz="0" w:space="0" w:color="auto"/>
        <w:left w:val="none" w:sz="0" w:space="0" w:color="auto"/>
        <w:bottom w:val="none" w:sz="0" w:space="0" w:color="auto"/>
        <w:right w:val="none" w:sz="0" w:space="0" w:color="auto"/>
      </w:divBdr>
      <w:divsChild>
        <w:div w:id="1304506825">
          <w:marLeft w:val="0"/>
          <w:marRight w:val="0"/>
          <w:marTop w:val="0"/>
          <w:marBottom w:val="0"/>
          <w:divBdr>
            <w:top w:val="none" w:sz="0" w:space="0" w:color="auto"/>
            <w:left w:val="none" w:sz="0" w:space="0" w:color="auto"/>
            <w:bottom w:val="none" w:sz="0" w:space="0" w:color="auto"/>
            <w:right w:val="none" w:sz="0" w:space="0" w:color="auto"/>
          </w:divBdr>
          <w:divsChild>
            <w:div w:id="1312100425">
              <w:marLeft w:val="0"/>
              <w:marRight w:val="0"/>
              <w:marTop w:val="0"/>
              <w:marBottom w:val="0"/>
              <w:divBdr>
                <w:top w:val="none" w:sz="0" w:space="0" w:color="auto"/>
                <w:left w:val="none" w:sz="0" w:space="0" w:color="auto"/>
                <w:bottom w:val="none" w:sz="0" w:space="0" w:color="auto"/>
                <w:right w:val="none" w:sz="0" w:space="0" w:color="auto"/>
              </w:divBdr>
              <w:divsChild>
                <w:div w:id="639042479">
                  <w:marLeft w:val="0"/>
                  <w:marRight w:val="0"/>
                  <w:marTop w:val="0"/>
                  <w:marBottom w:val="0"/>
                  <w:divBdr>
                    <w:top w:val="none" w:sz="0" w:space="0" w:color="auto"/>
                    <w:left w:val="none" w:sz="0" w:space="0" w:color="auto"/>
                    <w:bottom w:val="none" w:sz="0" w:space="0" w:color="auto"/>
                    <w:right w:val="none" w:sz="0" w:space="0" w:color="auto"/>
                  </w:divBdr>
                  <w:divsChild>
                    <w:div w:id="2135781475">
                      <w:marLeft w:val="0"/>
                      <w:marRight w:val="0"/>
                      <w:marTop w:val="0"/>
                      <w:marBottom w:val="0"/>
                      <w:divBdr>
                        <w:top w:val="none" w:sz="0" w:space="0" w:color="auto"/>
                        <w:left w:val="none" w:sz="0" w:space="0" w:color="auto"/>
                        <w:bottom w:val="none" w:sz="0" w:space="0" w:color="auto"/>
                        <w:right w:val="none" w:sz="0" w:space="0" w:color="auto"/>
                      </w:divBdr>
                      <w:divsChild>
                        <w:div w:id="20072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fsc.org/download.fsc-std-40-004-v3-0-en-chain-of-custody-certification.1888.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c.fsc.org/chain-of-custody-standard-revision.782.htm"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fsc-sverig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1C981-2467-482F-843C-E2007BEA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393</Words>
  <Characters>2085</Characters>
  <Application>Microsoft Office Word</Application>
  <DocSecurity>0</DocSecurity>
  <Lines>17</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Because Forests Matter</vt:lpstr>
      <vt:lpstr>Because Forests Matter</vt:lpstr>
    </vt:vector>
  </TitlesOfParts>
  <Company>crenet new media GmbH</Company>
  <LinksUpToDate>false</LinksUpToDate>
  <CharactersWithSpaces>2474</CharactersWithSpaces>
  <SharedDoc>false</SharedDoc>
  <HLinks>
    <vt:vector size="12" baseType="variant">
      <vt:variant>
        <vt:i4>7864394</vt:i4>
      </vt:variant>
      <vt:variant>
        <vt:i4>0</vt:i4>
      </vt:variant>
      <vt:variant>
        <vt:i4>0</vt:i4>
      </vt:variant>
      <vt:variant>
        <vt:i4>5</vt:i4>
      </vt:variant>
      <vt:variant>
        <vt:lpwstr>mailto:rose.dumas@fsc-sverige.org</vt:lpwstr>
      </vt:variant>
      <vt:variant>
        <vt:lpwstr/>
      </vt:variant>
      <vt:variant>
        <vt:i4>3932209</vt:i4>
      </vt:variant>
      <vt:variant>
        <vt:i4>2</vt:i4>
      </vt:variant>
      <vt:variant>
        <vt:i4>0</vt:i4>
      </vt:variant>
      <vt:variant>
        <vt:i4>5</vt:i4>
      </vt:variant>
      <vt:variant>
        <vt:lpwstr>http://www.fsc-sverige.org/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Because Forests Matter</dc:title>
  <dc:creator>My Laurell</dc:creator>
  <cp:lastModifiedBy>Märta</cp:lastModifiedBy>
  <cp:revision>4</cp:revision>
  <cp:lastPrinted>2013-04-23T08:41:00Z</cp:lastPrinted>
  <dcterms:created xsi:type="dcterms:W3CDTF">2014-12-19T12:54:00Z</dcterms:created>
  <dcterms:modified xsi:type="dcterms:W3CDTF">2014-12-19T13:04:00Z</dcterms:modified>
</cp:coreProperties>
</file>